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8F82" w14:textId="5E00EC96" w:rsidR="0086627A" w:rsidRPr="0086627A" w:rsidRDefault="00B8425C">
      <w:pPr>
        <w:rPr>
          <w:b/>
          <w:bCs/>
        </w:rPr>
      </w:pPr>
      <w:r w:rsidRPr="00B8425C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810CBC" wp14:editId="7A76563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71600" cy="1657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97FC" w14:textId="09F8527C" w:rsidR="00B8425C" w:rsidRDefault="00B8425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810470" wp14:editId="529D486E">
                                  <wp:extent cx="1163762" cy="1447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_main_identity_small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6207" cy="1475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10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8pt;margin-top:.75pt;width:108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" stroked="f">
                <v:textbox>
                  <w:txbxContent>
                    <w:p w14:paraId="10E997FC" w14:textId="09F8527C" w:rsidR="00B8425C" w:rsidRDefault="00B8425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810470" wp14:editId="529D486E">
                            <wp:extent cx="1163762" cy="14478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_main_identity_small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6207" cy="1475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27A" w:rsidRPr="0086627A">
        <w:rPr>
          <w:b/>
          <w:bCs/>
        </w:rPr>
        <w:t xml:space="preserve">Arnside &amp; Silverdale AONB Partnership </w:t>
      </w:r>
    </w:p>
    <w:p w14:paraId="738F3A35" w14:textId="683AD5D4" w:rsidR="0086627A" w:rsidRDefault="0086627A">
      <w:pPr>
        <w:rPr>
          <w:b/>
          <w:bCs/>
        </w:rPr>
      </w:pPr>
      <w:r w:rsidRPr="0086627A">
        <w:rPr>
          <w:b/>
          <w:bCs/>
        </w:rPr>
        <w:t xml:space="preserve">Response to the findings of the Designated Landscapes Review </w:t>
      </w:r>
    </w:p>
    <w:p w14:paraId="342A0673" w14:textId="77777777" w:rsidR="0086627A" w:rsidRPr="0086627A" w:rsidRDefault="0086627A">
      <w:pPr>
        <w:rPr>
          <w:b/>
          <w:bCs/>
        </w:rPr>
      </w:pPr>
    </w:p>
    <w:p w14:paraId="71637B95" w14:textId="6E4F4ECE" w:rsidR="00A05302" w:rsidRDefault="00DE67D4">
      <w:r>
        <w:t>Lucy Barron, Arnside &amp; Silverdale AONB Partnership Manager comments: “I enthusiastically welcome the Landscapes Review and i</w:t>
      </w:r>
      <w:r w:rsidR="00A05302">
        <w:t>n particular i</w:t>
      </w:r>
      <w:r>
        <w:t xml:space="preserve">ts proposals to strengthen AONBs. The </w:t>
      </w:r>
      <w:r w:rsidR="00A05302">
        <w:t>findings</w:t>
      </w:r>
      <w:r>
        <w:t xml:space="preserve"> are bold</w:t>
      </w:r>
      <w:r w:rsidR="00A05302">
        <w:t xml:space="preserve">, </w:t>
      </w:r>
      <w:r>
        <w:t>energetic</w:t>
      </w:r>
      <w:r w:rsidR="00A05302">
        <w:t xml:space="preserve"> and ambitious and we look forward to working with others to rise to the </w:t>
      </w:r>
      <w:r w:rsidR="00A05302" w:rsidRPr="00A05302">
        <w:t>challeng</w:t>
      </w:r>
      <w:r w:rsidR="00A05302">
        <w:t>e</w:t>
      </w:r>
      <w:r w:rsidR="00BC0730">
        <w:t>s ahead</w:t>
      </w:r>
      <w:r w:rsidR="00A05302">
        <w:t>.”</w:t>
      </w:r>
    </w:p>
    <w:p w14:paraId="18D5B403" w14:textId="1C618C97" w:rsidR="00BC0730" w:rsidRDefault="00BC0730">
      <w:r>
        <w:t>“</w:t>
      </w:r>
      <w:r w:rsidRPr="00BC0730">
        <w:t xml:space="preserve">The Review </w:t>
      </w:r>
      <w:r>
        <w:t>proposes that</w:t>
      </w:r>
      <w:r w:rsidRPr="00BC0730">
        <w:t xml:space="preserve"> AONBs and National Parks become a positive force for the nation’s wellbeing, play a key role in nature recovery and the national response to climate change,</w:t>
      </w:r>
      <w:r>
        <w:t xml:space="preserve"> and become priority areas for new environmental land management systems.  These are critical and </w:t>
      </w:r>
      <w:r w:rsidR="001A0C04">
        <w:t>essential</w:t>
      </w:r>
      <w:r>
        <w:t xml:space="preserve"> areas of work.”</w:t>
      </w:r>
    </w:p>
    <w:p w14:paraId="31C68D89" w14:textId="1B94AF8C" w:rsidR="00BC0730" w:rsidRDefault="00BC0730">
      <w:r>
        <w:t xml:space="preserve">“Planning is dealt with in detail with a recommendation that AONBs become statutory consultees </w:t>
      </w:r>
      <w:bookmarkStart w:id="0" w:name="_GoBack"/>
      <w:bookmarkEnd w:id="0"/>
      <w:r>
        <w:t>and a focus on delivery of affordable housing through a new national landscapes housing association. I</w:t>
      </w:r>
      <w:r w:rsidRPr="00BC0730">
        <w:t xml:space="preserve"> a</w:t>
      </w:r>
      <w:r>
        <w:t xml:space="preserve">m </w:t>
      </w:r>
      <w:r w:rsidRPr="00BC0730">
        <w:t xml:space="preserve">particularly pleased that the report highlights the Arnside &amp; Silverdale AONB Development Plan </w:t>
      </w:r>
      <w:r>
        <w:t xml:space="preserve">Document </w:t>
      </w:r>
      <w:r w:rsidRPr="00BC0730">
        <w:t>as an example of good practice in planning in a designated landscape.</w:t>
      </w:r>
      <w:r>
        <w:t>”</w:t>
      </w:r>
    </w:p>
    <w:p w14:paraId="74E82696" w14:textId="0FC59C0C" w:rsidR="00BC0730" w:rsidRDefault="00BC0730">
      <w:r>
        <w:t xml:space="preserve">“The Review proposes a new National Landscapes Service to </w:t>
      </w:r>
      <w:r w:rsidR="001A0C04">
        <w:t>ensure collaboration between</w:t>
      </w:r>
      <w:r>
        <w:t xml:space="preserve"> AONBs and National Parks and we look forward to building on our positive relationships with our neighbours the Lake District as well as</w:t>
      </w:r>
      <w:r w:rsidR="001A0C04">
        <w:t xml:space="preserve"> other National Parks and other AONBs across the country.”</w:t>
      </w:r>
    </w:p>
    <w:p w14:paraId="420E3450" w14:textId="5EDAA4CF" w:rsidR="001A0C04" w:rsidRDefault="00BC0730">
      <w:r>
        <w:t>“I am very pleased that t</w:t>
      </w:r>
      <w:r w:rsidR="00A05302">
        <w:t>he Review specifically recognises the value of AONB designation and acknowledges the hard work and achievements of AONB staff, representatives and volunteers.  I am</w:t>
      </w:r>
      <w:r w:rsidR="00A05302" w:rsidRPr="00A05302">
        <w:t xml:space="preserve"> </w:t>
      </w:r>
      <w:r>
        <w:t xml:space="preserve">also </w:t>
      </w:r>
      <w:r w:rsidR="00A05302" w:rsidRPr="00A05302">
        <w:t xml:space="preserve">heartened that </w:t>
      </w:r>
      <w:r w:rsidR="001A0C04">
        <w:t>a clear case is made for</w:t>
      </w:r>
      <w:r>
        <w:t xml:space="preserve"> </w:t>
      </w:r>
      <w:r w:rsidR="00A05302">
        <w:t>AONB</w:t>
      </w:r>
      <w:r>
        <w:t>s</w:t>
      </w:r>
      <w:r w:rsidR="00A05302">
        <w:t xml:space="preserve"> </w:t>
      </w:r>
      <w:r w:rsidR="001A0C04">
        <w:t xml:space="preserve">to expand their purposes and to </w:t>
      </w:r>
      <w:r w:rsidR="00A05302">
        <w:t>receive more funding and</w:t>
      </w:r>
      <w:r w:rsidR="00A05302" w:rsidRPr="00A05302">
        <w:t xml:space="preserve"> resources</w:t>
      </w:r>
      <w:r w:rsidR="001A0C04">
        <w:t>.”</w:t>
      </w:r>
    </w:p>
    <w:p w14:paraId="1A12A190" w14:textId="53F9DFDD" w:rsidR="00A05302" w:rsidRDefault="001A0C04">
      <w:r>
        <w:t>“AONBs</w:t>
      </w:r>
      <w:r w:rsidRPr="001A0C04">
        <w:t xml:space="preserve"> hav</w:t>
      </w:r>
      <w:r>
        <w:t>e</w:t>
      </w:r>
      <w:r w:rsidRPr="001A0C04">
        <w:t xml:space="preserve"> </w:t>
      </w:r>
      <w:r>
        <w:t xml:space="preserve">the </w:t>
      </w:r>
      <w:r w:rsidRPr="001A0C04">
        <w:t xml:space="preserve">energy, skills, ambition and strong partnerships needed to deliver, and we call on </w:t>
      </w:r>
      <w:r>
        <w:t>the Government</w:t>
      </w:r>
      <w:r w:rsidRPr="001A0C04">
        <w:t xml:space="preserve"> to provide us with the power</w:t>
      </w:r>
      <w:r>
        <w:t>s</w:t>
      </w:r>
      <w:r w:rsidRPr="001A0C04">
        <w:t xml:space="preserve"> and resources to enable us to </w:t>
      </w:r>
      <w:r>
        <w:t xml:space="preserve">implement the findings of the Review and ultimately achieve a great deal more for nature and society.” </w:t>
      </w:r>
    </w:p>
    <w:p w14:paraId="10ADB006" w14:textId="77777777" w:rsidR="00A05302" w:rsidRDefault="00A05302"/>
    <w:p w14:paraId="1DB787F1" w14:textId="24E6F282" w:rsidR="00DE67D4" w:rsidRDefault="00DE67D4"/>
    <w:p w14:paraId="4AF2236B" w14:textId="77777777" w:rsidR="00DE67D4" w:rsidRDefault="00DE67D4"/>
    <w:sectPr w:rsidR="00DE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D4"/>
    <w:rsid w:val="000F42B6"/>
    <w:rsid w:val="001A0C04"/>
    <w:rsid w:val="0086627A"/>
    <w:rsid w:val="00A05302"/>
    <w:rsid w:val="00B8425C"/>
    <w:rsid w:val="00BC0730"/>
    <w:rsid w:val="00D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7888"/>
  <w15:chartTrackingRefBased/>
  <w15:docId w15:val="{13C03EFA-8740-4AD4-98D2-A373331A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28586C9E</Template>
  <TotalTime>41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Lucy</dc:creator>
  <cp:keywords/>
  <dc:description/>
  <cp:lastModifiedBy>Colbridge, Ruth</cp:lastModifiedBy>
  <cp:revision>3</cp:revision>
  <dcterms:created xsi:type="dcterms:W3CDTF">2019-10-02T14:05:00Z</dcterms:created>
  <dcterms:modified xsi:type="dcterms:W3CDTF">2019-10-03T11:27:00Z</dcterms:modified>
</cp:coreProperties>
</file>